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6" w:rsidRDefault="00201C26"/>
    <w:tbl>
      <w:tblPr>
        <w:tblStyle w:val="Tabellen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01C26" w:rsidTr="00CF5D67">
        <w:trPr>
          <w:trHeight w:val="14261"/>
        </w:trPr>
        <w:tc>
          <w:tcPr>
            <w:tcW w:w="9212" w:type="dxa"/>
          </w:tcPr>
          <w:p w:rsidR="00CF5D67" w:rsidRDefault="00CF5D67" w:rsidP="00CB7BBC"/>
          <w:p w:rsidR="00FD5375" w:rsidRDefault="00FD5375" w:rsidP="00CB7BBC"/>
          <w:p w:rsidR="00201C26" w:rsidRDefault="00201C26" w:rsidP="00201C26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E0653EA" wp14:editId="33CE130C">
                  <wp:extent cx="2401824" cy="34137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11721_27.05.2014_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341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C26" w:rsidRDefault="00201C26" w:rsidP="00201C26">
            <w:pPr>
              <w:jc w:val="center"/>
            </w:pP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Tief erschüttert erhielten wir die Nachricht,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dass unser früherer Sektionsleiter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201C26" w:rsidRPr="00CF5D67" w:rsidRDefault="00201C26" w:rsidP="00201C2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proofErr w:type="spellStart"/>
            <w:r w:rsidRPr="00CF5D67">
              <w:rPr>
                <w:rFonts w:ascii="Cooper Black" w:hAnsi="Cooper Black"/>
                <w:sz w:val="56"/>
                <w:szCs w:val="56"/>
              </w:rPr>
              <w:t>RegRat</w:t>
            </w:r>
            <w:proofErr w:type="spellEnd"/>
            <w:r w:rsidRPr="00CF5D67">
              <w:rPr>
                <w:rFonts w:ascii="Cooper Black" w:hAnsi="Cooper Black"/>
                <w:sz w:val="56"/>
                <w:szCs w:val="56"/>
              </w:rPr>
              <w:t>. RD. Ernst SCHMID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am </w:t>
            </w:r>
            <w:r w:rsidR="00FD5375">
              <w:rPr>
                <w:rFonts w:ascii="Cooper Black" w:hAnsi="Cooper Black"/>
                <w:sz w:val="24"/>
                <w:szCs w:val="24"/>
              </w:rPr>
              <w:t>21</w:t>
            </w:r>
            <w:r>
              <w:rPr>
                <w:rFonts w:ascii="Cooper Black" w:hAnsi="Cooper Black"/>
                <w:sz w:val="24"/>
                <w:szCs w:val="24"/>
              </w:rPr>
              <w:t xml:space="preserve">. 5.2014, im </w:t>
            </w:r>
            <w:r w:rsidR="00FD5375">
              <w:rPr>
                <w:rFonts w:ascii="Cooper Black" w:hAnsi="Cooper Black"/>
                <w:sz w:val="24"/>
                <w:szCs w:val="24"/>
              </w:rPr>
              <w:t>89</w:t>
            </w:r>
            <w:r>
              <w:rPr>
                <w:rFonts w:ascii="Cooper Black" w:hAnsi="Cooper Black"/>
                <w:sz w:val="24"/>
                <w:szCs w:val="24"/>
              </w:rPr>
              <w:t>. Lebensjahr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für immer von uns gegangen ist.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Im Jahr 1971 übernahm Schmid die Sektion Foto und stand ihr 24 Jahre lang als Sektionsleiter vor. Unvergessen bleibt seine liebenswürdige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Art, mit der er es immer prächtig verstand, der Fotosektion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seine ganz persönliche Note zu verleihen</w:t>
            </w:r>
            <w:r w:rsidR="00CF5D67">
              <w:rPr>
                <w:rFonts w:ascii="Cooper Black" w:hAnsi="Cooper Black"/>
                <w:sz w:val="24"/>
                <w:szCs w:val="24"/>
              </w:rPr>
              <w:t xml:space="preserve"> und</w:t>
            </w:r>
            <w:r>
              <w:rPr>
                <w:rFonts w:ascii="Cooper Black" w:hAnsi="Cooper Black"/>
                <w:sz w:val="24"/>
                <w:szCs w:val="24"/>
              </w:rPr>
              <w:t xml:space="preserve"> alle Fotografen</w:t>
            </w:r>
          </w:p>
          <w:p w:rsid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zu Höchstleistungen auf dem internationalen Parkett </w:t>
            </w:r>
            <w:r w:rsidR="00CF5D67">
              <w:rPr>
                <w:rFonts w:ascii="Cooper Black" w:hAnsi="Cooper Black"/>
                <w:sz w:val="24"/>
                <w:szCs w:val="24"/>
              </w:rPr>
              <w:t>aber auch</w:t>
            </w:r>
          </w:p>
          <w:p w:rsidR="00CF5D67" w:rsidRDefault="00CF5D67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zur Mitarbeit in der Sektion anzuspornen. </w:t>
            </w:r>
          </w:p>
          <w:p w:rsidR="00CF5D67" w:rsidRDefault="00CF5D67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CF5D67" w:rsidRDefault="00CF5D67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Die Sektionsfeiern,</w:t>
            </w:r>
          </w:p>
          <w:p w:rsidR="00CF5D67" w:rsidRDefault="0009018C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die oftmals durch Gesangs</w:t>
            </w:r>
            <w:bookmarkStart w:id="0" w:name="_GoBack"/>
            <w:bookmarkEnd w:id="0"/>
            <w:r w:rsidR="00CF5D67">
              <w:rPr>
                <w:rFonts w:ascii="Cooper Black" w:hAnsi="Cooper Black"/>
                <w:sz w:val="24"/>
                <w:szCs w:val="24"/>
              </w:rPr>
              <w:t>einlagen, organisiert durch den früheren Sängerknaben und Schulkollegen des berühmten Peter Alexander, aufgelockert wurden, bleiben legendär.</w:t>
            </w:r>
          </w:p>
          <w:p w:rsidR="00CF5D67" w:rsidRDefault="00CF5D67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CF5D67" w:rsidRDefault="00CF5D67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Wir werden Ernst SCHMID</w:t>
            </w:r>
          </w:p>
          <w:p w:rsidR="00CF5D67" w:rsidRDefault="00CF5D67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immer</w:t>
            </w:r>
            <w:r w:rsidR="00FD5375">
              <w:rPr>
                <w:rFonts w:ascii="Cooper Black" w:hAnsi="Cooper Black"/>
                <w:sz w:val="24"/>
                <w:szCs w:val="24"/>
              </w:rPr>
              <w:t xml:space="preserve"> ein ehrendes Andenken bewahren und wünschen ihm</w:t>
            </w:r>
          </w:p>
          <w:p w:rsidR="00FD5375" w:rsidRDefault="00FD5375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ein letztes Mal</w:t>
            </w:r>
          </w:p>
          <w:p w:rsidR="00FD5375" w:rsidRDefault="00FD5375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CF5D67" w:rsidRPr="00FD5375" w:rsidRDefault="00FD5375" w:rsidP="00201C26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 w:rsidRPr="00FD5375">
              <w:rPr>
                <w:rFonts w:ascii="Cooper Black" w:hAnsi="Cooper Black"/>
                <w:sz w:val="56"/>
                <w:szCs w:val="56"/>
              </w:rPr>
              <w:t>Gut Licht!</w:t>
            </w:r>
          </w:p>
          <w:p w:rsidR="00CF5D67" w:rsidRDefault="00CF5D67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CF5D67" w:rsidTr="00CF5D67">
              <w:tc>
                <w:tcPr>
                  <w:tcW w:w="2993" w:type="dxa"/>
                </w:tcPr>
                <w:p w:rsidR="00CF5D67" w:rsidRDefault="00995A83" w:rsidP="00995A83">
                  <w:pPr>
                    <w:jc w:val="right"/>
                    <w:rPr>
                      <w:rFonts w:ascii="Cooper Black" w:hAnsi="Cooper Black"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sz w:val="24"/>
                      <w:szCs w:val="24"/>
                    </w:rPr>
                    <w:t>Dr. Peter Csar</w:t>
                  </w:r>
                </w:p>
              </w:tc>
              <w:tc>
                <w:tcPr>
                  <w:tcW w:w="2994" w:type="dxa"/>
                </w:tcPr>
                <w:p w:rsidR="00CF5D67" w:rsidRDefault="00CF5D67" w:rsidP="00201C26">
                  <w:pPr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CF5D67" w:rsidRDefault="00995A83" w:rsidP="00995A83">
                  <w:pPr>
                    <w:rPr>
                      <w:rFonts w:ascii="Cooper Black" w:hAnsi="Cooper Black"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sz w:val="24"/>
                      <w:szCs w:val="24"/>
                    </w:rPr>
                    <w:t>Johann Winter</w:t>
                  </w:r>
                </w:p>
              </w:tc>
            </w:tr>
          </w:tbl>
          <w:p w:rsidR="00201C26" w:rsidRPr="00201C26" w:rsidRDefault="00201C26" w:rsidP="00201C26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201C26" w:rsidRDefault="00201C26" w:rsidP="00CB7BBC"/>
        </w:tc>
      </w:tr>
    </w:tbl>
    <w:p w:rsidR="00CB7BBC" w:rsidRPr="00CB7BBC" w:rsidRDefault="00CB7BBC" w:rsidP="00CF5D67"/>
    <w:sectPr w:rsidR="00CB7BBC" w:rsidRPr="00CB7BBC" w:rsidSect="00FD537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6E" w:rsidRDefault="001D526E" w:rsidP="00201C26">
      <w:r>
        <w:separator/>
      </w:r>
    </w:p>
  </w:endnote>
  <w:endnote w:type="continuationSeparator" w:id="0">
    <w:p w:rsidR="001D526E" w:rsidRDefault="001D526E" w:rsidP="0020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6E" w:rsidRDefault="001D526E" w:rsidP="00201C26">
      <w:r>
        <w:separator/>
      </w:r>
    </w:p>
  </w:footnote>
  <w:footnote w:type="continuationSeparator" w:id="0">
    <w:p w:rsidR="001D526E" w:rsidRDefault="001D526E" w:rsidP="0020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26"/>
    <w:rsid w:val="0009018C"/>
    <w:rsid w:val="001D526E"/>
    <w:rsid w:val="00201C26"/>
    <w:rsid w:val="002309BD"/>
    <w:rsid w:val="00263B01"/>
    <w:rsid w:val="003C5775"/>
    <w:rsid w:val="00736D26"/>
    <w:rsid w:val="007C65B4"/>
    <w:rsid w:val="00944590"/>
    <w:rsid w:val="00951616"/>
    <w:rsid w:val="00995A83"/>
    <w:rsid w:val="009B01B2"/>
    <w:rsid w:val="00B25968"/>
    <w:rsid w:val="00C34041"/>
    <w:rsid w:val="00CB7BBC"/>
    <w:rsid w:val="00CF5D67"/>
    <w:rsid w:val="00D1778B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20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C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C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01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1C2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01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1C2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20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C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C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01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1C2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01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1C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DEC2-BE8C-4CB7-8BC5-339D77BC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Huemer, Christoph</dc:creator>
  <cp:lastModifiedBy>Winter, Johann</cp:lastModifiedBy>
  <cp:revision>3</cp:revision>
  <dcterms:created xsi:type="dcterms:W3CDTF">2014-05-27T07:06:00Z</dcterms:created>
  <dcterms:modified xsi:type="dcterms:W3CDTF">2014-05-27T08:53:00Z</dcterms:modified>
</cp:coreProperties>
</file>